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16983" w:rsidRDefault="00C16983" w:rsidP="00C16983">
      <w:pPr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BC1B9B" wp14:editId="277BC34E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6983" w:rsidRDefault="00C16983" w:rsidP="00C1698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C16983" w:rsidRDefault="00C16983" w:rsidP="00C1698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C16983" w:rsidRDefault="00C16983" w:rsidP="00C1698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C16983" w:rsidRDefault="00C16983" w:rsidP="00C1698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C16983" w:rsidRDefault="00C16983" w:rsidP="00C1698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C16983" w:rsidRDefault="00C16983" w:rsidP="00C1698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</w:rPr>
        <w:drawing>
          <wp:inline distT="0" distB="0" distL="0" distR="0" wp14:anchorId="52005170" wp14:editId="7141282D">
            <wp:extent cx="1876425" cy="9525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5613C2" w:rsidRDefault="00C16983" w:rsidP="00C16983">
      <w:pPr>
        <w:pStyle w:val="a9"/>
        <w:spacing w:before="0" w:beforeAutospacing="0" w:after="0" w:afterAutospacing="0"/>
        <w:ind w:firstLine="708"/>
        <w:jc w:val="center"/>
        <w:rPr>
          <w:sz w:val="20"/>
          <w:szCs w:val="20"/>
        </w:rPr>
      </w:pPr>
      <w:r w:rsidRPr="00C16983">
        <w:rPr>
          <w:b/>
          <w:sz w:val="28"/>
          <w:szCs w:val="28"/>
        </w:rPr>
        <w:t>Щ</w:t>
      </w:r>
      <w:r w:rsidR="003A6F58" w:rsidRPr="00C16983">
        <w:rPr>
          <w:b/>
          <w:sz w:val="28"/>
          <w:szCs w:val="28"/>
        </w:rPr>
        <w:t>одо змін у законодавстві в частині податку на додану</w:t>
      </w:r>
      <w:r w:rsidR="003E7C94" w:rsidRPr="00C16983">
        <w:rPr>
          <w:b/>
          <w:sz w:val="28"/>
          <w:szCs w:val="28"/>
        </w:rPr>
        <w:t xml:space="preserve"> вартість</w:t>
      </w:r>
    </w:p>
    <w:p w:rsidR="002D16DB" w:rsidRDefault="002D16DB" w:rsidP="005613C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BF5C01" w:rsidRPr="00BF5C01" w:rsidRDefault="00C16983" w:rsidP="00C16983">
      <w:pPr>
        <w:pStyle w:val="21"/>
        <w:shd w:val="clear" w:color="auto" w:fill="auto"/>
        <w:spacing w:before="0" w:after="0" w:line="240" w:lineRule="auto"/>
        <w:ind w:firstLine="560"/>
        <w:jc w:val="both"/>
        <w:rPr>
          <w:rFonts w:eastAsiaTheme="minorEastAsia"/>
          <w:b w:val="0"/>
          <w:bCs w:val="0"/>
          <w:sz w:val="28"/>
          <w:szCs w:val="28"/>
          <w:lang w:eastAsia="uk-UA"/>
        </w:rPr>
      </w:pPr>
      <w:r>
        <w:rPr>
          <w:rFonts w:eastAsiaTheme="minorEastAsia"/>
          <w:b w:val="0"/>
          <w:bCs w:val="0"/>
          <w:sz w:val="28"/>
          <w:szCs w:val="28"/>
          <w:lang w:eastAsia="uk-UA"/>
        </w:rPr>
        <w:t>Головне упра</w:t>
      </w:r>
      <w:r w:rsidR="00BF5C01" w:rsidRPr="00BF5C01">
        <w:rPr>
          <w:rFonts w:eastAsiaTheme="minorEastAsia"/>
          <w:b w:val="0"/>
          <w:bCs w:val="0"/>
          <w:sz w:val="28"/>
          <w:szCs w:val="28"/>
          <w:lang w:eastAsia="uk-UA"/>
        </w:rPr>
        <w:t>в</w:t>
      </w:r>
      <w:r>
        <w:rPr>
          <w:rFonts w:eastAsiaTheme="minorEastAsia"/>
          <w:b w:val="0"/>
          <w:bCs w:val="0"/>
          <w:sz w:val="28"/>
          <w:szCs w:val="28"/>
          <w:lang w:eastAsia="uk-UA"/>
        </w:rPr>
        <w:t>лі</w:t>
      </w:r>
      <w:r w:rsidR="00BF5C01" w:rsidRPr="00BF5C01">
        <w:rPr>
          <w:rFonts w:eastAsiaTheme="minorEastAsia"/>
          <w:b w:val="0"/>
          <w:bCs w:val="0"/>
          <w:sz w:val="28"/>
          <w:szCs w:val="28"/>
          <w:lang w:eastAsia="uk-UA"/>
        </w:rPr>
        <w:t xml:space="preserve">ння ДПС у Черкаській області </w:t>
      </w:r>
      <w:r>
        <w:rPr>
          <w:rFonts w:eastAsiaTheme="minorEastAsia"/>
          <w:b w:val="0"/>
          <w:bCs w:val="0"/>
          <w:sz w:val="28"/>
          <w:szCs w:val="28"/>
          <w:lang w:eastAsia="uk-UA"/>
        </w:rPr>
        <w:t>інформує</w:t>
      </w:r>
      <w:r w:rsidR="00BF5C01" w:rsidRPr="00BF5C01">
        <w:rPr>
          <w:rFonts w:eastAsiaTheme="minorEastAsia"/>
          <w:b w:val="0"/>
          <w:bCs w:val="0"/>
          <w:sz w:val="28"/>
          <w:szCs w:val="28"/>
          <w:lang w:eastAsia="uk-UA"/>
        </w:rPr>
        <w:t>,</w:t>
      </w:r>
      <w:r>
        <w:rPr>
          <w:rFonts w:eastAsiaTheme="minorEastAsia"/>
          <w:b w:val="0"/>
          <w:bCs w:val="0"/>
          <w:sz w:val="28"/>
          <w:szCs w:val="28"/>
          <w:lang w:eastAsia="uk-UA"/>
        </w:rPr>
        <w:t xml:space="preserve"> що</w:t>
      </w:r>
      <w:r w:rsidR="00BF5C01" w:rsidRPr="00BF5C01">
        <w:rPr>
          <w:rFonts w:eastAsiaTheme="minorEastAsia"/>
          <w:b w:val="0"/>
          <w:bCs w:val="0"/>
          <w:sz w:val="28"/>
          <w:szCs w:val="28"/>
          <w:lang w:eastAsia="uk-UA"/>
        </w:rPr>
        <w:t xml:space="preserve"> з 01 січня 2017 року до 01 січня 2022 року платники податку - сільськогосподарські товаровиробники, внесені до Реєстру отримувачів бюджетної дотації, у порядку та строки, встановлені Податковим кодексом України (далі - Кодекс), подавали у складі податкової декларації з податку на додану вартість (далі - декларація) додаток 8 (ДС8) (колишній додаток 9 (ДС9)), у якому зазначався обсяг податкових зобов’язань з податку на додану вартість з постачання товарів за результатами діяльності за операціями, визначеними пунктом 161.3 статті 161 Закону України від 24 червня 2004 року № 1877-ГУ «Про державну підтримку сільського господарства України», розрахований за даними податкових накладних за відповідний звітний податковий період, зареєстрованих у Єдиному реєстрі податкових накладних, а також розрахунок питомої ваги вартості сільськогосподарських товарів, поставлених протягом попередніх 12 послідовних звітних податкових періодів (місяців).</w:t>
      </w:r>
    </w:p>
    <w:p w:rsidR="00BF5C01" w:rsidRPr="00BF5C01" w:rsidRDefault="00BF5C01" w:rsidP="00C16983">
      <w:pPr>
        <w:pStyle w:val="21"/>
        <w:shd w:val="clear" w:color="auto" w:fill="auto"/>
        <w:spacing w:before="0" w:after="0" w:line="240" w:lineRule="auto"/>
        <w:ind w:firstLine="560"/>
        <w:jc w:val="both"/>
        <w:rPr>
          <w:rFonts w:eastAsiaTheme="minorEastAsia"/>
          <w:b w:val="0"/>
          <w:bCs w:val="0"/>
          <w:sz w:val="28"/>
          <w:szCs w:val="28"/>
          <w:lang w:eastAsia="uk-UA"/>
        </w:rPr>
      </w:pPr>
      <w:r w:rsidRPr="00BF5C01">
        <w:rPr>
          <w:rFonts w:eastAsiaTheme="minorEastAsia"/>
          <w:b w:val="0"/>
          <w:bCs w:val="0"/>
          <w:sz w:val="28"/>
          <w:szCs w:val="28"/>
          <w:lang w:eastAsia="uk-UA"/>
        </w:rPr>
        <w:t xml:space="preserve">Зважаючи на те, що дія норм пункту 51 підрозділу 2 розділу XX «Перехідні положення» Кодексу закінчилася 31.12.2021, то платники податку - сільськогосподарські товаровиробники, внесені до Реєстру отримувачів бюджетної дотації, за операціями з постачання </w:t>
      </w:r>
      <w:proofErr w:type="spellStart"/>
      <w:r w:rsidRPr="00BF5C01">
        <w:rPr>
          <w:rFonts w:eastAsiaTheme="minorEastAsia"/>
          <w:b w:val="0"/>
          <w:bCs w:val="0"/>
          <w:sz w:val="28"/>
          <w:szCs w:val="28"/>
          <w:lang w:eastAsia="uk-UA"/>
        </w:rPr>
        <w:t>власновиробленої</w:t>
      </w:r>
      <w:proofErr w:type="spellEnd"/>
      <w:r w:rsidRPr="00BF5C01">
        <w:rPr>
          <w:rFonts w:eastAsiaTheme="minorEastAsia"/>
          <w:b w:val="0"/>
          <w:bCs w:val="0"/>
          <w:sz w:val="28"/>
          <w:szCs w:val="28"/>
          <w:lang w:eastAsia="uk-UA"/>
        </w:rPr>
        <w:t xml:space="preserve"> сільськогосподарської продукції, здійсненими з 01.01.2022, складають податкові накладні у загальному порядку (без зазначення у другій частині порядкового номера коду «2») та, починаючи з податкової декларації за січень 2022 року, не подають у складі декларації додаток 8 (ДС8).</w:t>
      </w:r>
    </w:p>
    <w:p w:rsidR="00BF5C01" w:rsidRDefault="00BF5C01" w:rsidP="00C16983">
      <w:pPr>
        <w:pStyle w:val="21"/>
        <w:shd w:val="clear" w:color="auto" w:fill="auto"/>
        <w:spacing w:before="0" w:after="0" w:line="240" w:lineRule="auto"/>
        <w:ind w:firstLine="560"/>
        <w:jc w:val="both"/>
        <w:rPr>
          <w:rFonts w:eastAsiaTheme="minorEastAsia"/>
          <w:b w:val="0"/>
          <w:bCs w:val="0"/>
          <w:sz w:val="28"/>
          <w:szCs w:val="28"/>
          <w:lang w:eastAsia="uk-UA"/>
        </w:rPr>
      </w:pPr>
      <w:r w:rsidRPr="00BF5C01">
        <w:rPr>
          <w:rFonts w:eastAsiaTheme="minorEastAsia"/>
          <w:b w:val="0"/>
          <w:bCs w:val="0"/>
          <w:sz w:val="28"/>
          <w:szCs w:val="28"/>
          <w:lang w:eastAsia="uk-UA"/>
        </w:rPr>
        <w:t xml:space="preserve">Таким </w:t>
      </w:r>
      <w:r w:rsidR="00C16983">
        <w:rPr>
          <w:rFonts w:eastAsiaTheme="minorEastAsia"/>
          <w:b w:val="0"/>
          <w:bCs w:val="0"/>
          <w:sz w:val="28"/>
          <w:szCs w:val="28"/>
          <w:lang w:eastAsia="uk-UA"/>
        </w:rPr>
        <w:t>ч</w:t>
      </w:r>
      <w:r w:rsidRPr="00BF5C01">
        <w:rPr>
          <w:rFonts w:eastAsiaTheme="minorEastAsia"/>
          <w:b w:val="0"/>
          <w:bCs w:val="0"/>
          <w:sz w:val="28"/>
          <w:szCs w:val="28"/>
          <w:lang w:eastAsia="uk-UA"/>
        </w:rPr>
        <w:t>ином, останній звітний (податковий) період для подання додатка 8 (ДС8) у складі декларації - грудень 2021 року, виключення становлять випадки у разі подання додатка 8 (ДС8) за попередні звітні періоди, що передують січню 2022 року.</w:t>
      </w:r>
    </w:p>
    <w:p w:rsidR="00C16983" w:rsidRDefault="00C16983" w:rsidP="00BF5C01">
      <w:pPr>
        <w:pStyle w:val="21"/>
        <w:shd w:val="clear" w:color="auto" w:fill="auto"/>
        <w:spacing w:before="0" w:after="0" w:line="317" w:lineRule="exact"/>
        <w:ind w:firstLine="560"/>
        <w:jc w:val="both"/>
        <w:rPr>
          <w:rFonts w:eastAsiaTheme="minorEastAsia"/>
          <w:b w:val="0"/>
          <w:bCs w:val="0"/>
          <w:sz w:val="28"/>
          <w:szCs w:val="28"/>
          <w:lang w:eastAsia="uk-UA"/>
        </w:rPr>
      </w:pPr>
    </w:p>
    <w:p w:rsidR="00C16983" w:rsidRDefault="00C16983" w:rsidP="00BF5C01">
      <w:pPr>
        <w:pStyle w:val="21"/>
        <w:shd w:val="clear" w:color="auto" w:fill="auto"/>
        <w:spacing w:before="0" w:after="0" w:line="317" w:lineRule="exact"/>
        <w:ind w:firstLine="560"/>
        <w:jc w:val="both"/>
        <w:rPr>
          <w:rFonts w:eastAsiaTheme="minorEastAsia"/>
          <w:b w:val="0"/>
          <w:bCs w:val="0"/>
          <w:sz w:val="28"/>
          <w:szCs w:val="28"/>
          <w:lang w:eastAsia="uk-UA"/>
        </w:rPr>
      </w:pPr>
    </w:p>
    <w:p w:rsidR="00C16983" w:rsidRDefault="00C16983" w:rsidP="00BF5C01">
      <w:pPr>
        <w:pStyle w:val="21"/>
        <w:shd w:val="clear" w:color="auto" w:fill="auto"/>
        <w:spacing w:before="0" w:after="0" w:line="317" w:lineRule="exact"/>
        <w:ind w:firstLine="560"/>
        <w:jc w:val="both"/>
        <w:rPr>
          <w:rFonts w:eastAsiaTheme="minorEastAsia"/>
          <w:b w:val="0"/>
          <w:bCs w:val="0"/>
          <w:sz w:val="28"/>
          <w:szCs w:val="28"/>
          <w:lang w:eastAsia="uk-UA"/>
        </w:rPr>
      </w:pPr>
    </w:p>
    <w:p w:rsidR="00C16983" w:rsidRDefault="00C16983" w:rsidP="00BF5C01">
      <w:pPr>
        <w:pStyle w:val="21"/>
        <w:shd w:val="clear" w:color="auto" w:fill="auto"/>
        <w:spacing w:before="0" w:after="0" w:line="317" w:lineRule="exact"/>
        <w:ind w:firstLine="560"/>
        <w:jc w:val="both"/>
        <w:rPr>
          <w:rFonts w:eastAsiaTheme="minorEastAsia"/>
          <w:b w:val="0"/>
          <w:bCs w:val="0"/>
          <w:sz w:val="28"/>
          <w:szCs w:val="28"/>
          <w:lang w:eastAsia="uk-UA"/>
        </w:rPr>
      </w:pPr>
    </w:p>
    <w:p w:rsidR="00C16983" w:rsidRDefault="00C16983" w:rsidP="00BF5C01">
      <w:pPr>
        <w:pStyle w:val="21"/>
        <w:shd w:val="clear" w:color="auto" w:fill="auto"/>
        <w:spacing w:before="0" w:after="0" w:line="317" w:lineRule="exact"/>
        <w:ind w:firstLine="560"/>
        <w:jc w:val="both"/>
        <w:rPr>
          <w:rFonts w:eastAsiaTheme="minorEastAsia"/>
          <w:b w:val="0"/>
          <w:bCs w:val="0"/>
          <w:sz w:val="28"/>
          <w:szCs w:val="28"/>
          <w:lang w:eastAsia="uk-UA"/>
        </w:rPr>
      </w:pPr>
    </w:p>
    <w:p w:rsidR="00C16983" w:rsidRDefault="00C16983" w:rsidP="00BF5C01">
      <w:pPr>
        <w:pStyle w:val="21"/>
        <w:shd w:val="clear" w:color="auto" w:fill="auto"/>
        <w:spacing w:before="0" w:after="0" w:line="317" w:lineRule="exact"/>
        <w:ind w:firstLine="560"/>
        <w:jc w:val="both"/>
        <w:rPr>
          <w:rFonts w:eastAsiaTheme="minorEastAsia"/>
          <w:b w:val="0"/>
          <w:bCs w:val="0"/>
          <w:sz w:val="28"/>
          <w:szCs w:val="28"/>
          <w:lang w:eastAsia="uk-UA"/>
        </w:rPr>
      </w:pPr>
    </w:p>
    <w:p w:rsidR="00C16983" w:rsidRDefault="00C16983" w:rsidP="00BF5C01">
      <w:pPr>
        <w:pStyle w:val="21"/>
        <w:shd w:val="clear" w:color="auto" w:fill="auto"/>
        <w:spacing w:before="0" w:after="0" w:line="317" w:lineRule="exact"/>
        <w:ind w:firstLine="560"/>
        <w:jc w:val="both"/>
        <w:rPr>
          <w:rFonts w:eastAsiaTheme="minorEastAsia"/>
          <w:b w:val="0"/>
          <w:bCs w:val="0"/>
          <w:sz w:val="28"/>
          <w:szCs w:val="28"/>
          <w:lang w:eastAsia="uk-UA"/>
        </w:rPr>
      </w:pPr>
    </w:p>
    <w:p w:rsidR="00C16983" w:rsidRDefault="00C16983" w:rsidP="00BF5C01">
      <w:pPr>
        <w:pStyle w:val="21"/>
        <w:shd w:val="clear" w:color="auto" w:fill="auto"/>
        <w:spacing w:before="0" w:after="0" w:line="317" w:lineRule="exact"/>
        <w:ind w:firstLine="560"/>
        <w:jc w:val="both"/>
        <w:rPr>
          <w:rFonts w:eastAsiaTheme="minorEastAsia"/>
          <w:b w:val="0"/>
          <w:bCs w:val="0"/>
          <w:sz w:val="28"/>
          <w:szCs w:val="28"/>
          <w:lang w:eastAsia="uk-UA"/>
        </w:rPr>
      </w:pPr>
    </w:p>
    <w:p w:rsidR="00C16983" w:rsidRDefault="00C16983" w:rsidP="00BF5C01">
      <w:pPr>
        <w:pStyle w:val="21"/>
        <w:shd w:val="clear" w:color="auto" w:fill="auto"/>
        <w:spacing w:before="0" w:after="0" w:line="317" w:lineRule="exact"/>
        <w:ind w:firstLine="560"/>
        <w:jc w:val="both"/>
        <w:rPr>
          <w:rFonts w:eastAsiaTheme="minorEastAsia"/>
          <w:b w:val="0"/>
          <w:bCs w:val="0"/>
          <w:sz w:val="28"/>
          <w:szCs w:val="28"/>
          <w:lang w:eastAsia="uk-UA"/>
        </w:rPr>
      </w:pPr>
    </w:p>
    <w:p w:rsidR="00C16983" w:rsidRPr="00A16876" w:rsidRDefault="00C16983" w:rsidP="00C1698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>18002, м. Черкаси, вул. Хрещатик</w:t>
      </w:r>
      <w:r w:rsidRPr="00A16876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A16876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A16876">
        <w:rPr>
          <w:rFonts w:ascii="Times New Roman" w:hAnsi="Times New Roman" w:cs="Times New Roman"/>
          <w:sz w:val="20"/>
          <w:szCs w:val="20"/>
        </w:rPr>
        <w:t xml:space="preserve">: </w:t>
      </w:r>
      <w:hyperlink r:id="rId8" w:history="1">
        <w:r w:rsidRPr="00EA716F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A16876">
          <w:rPr>
            <w:rStyle w:val="ad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A16876">
          <w:rPr>
            <w:rStyle w:val="ad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A16876">
          <w:rPr>
            <w:rStyle w:val="ad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A16876">
          <w:rPr>
            <w:rStyle w:val="ad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C16983" w:rsidRPr="00212707" w:rsidRDefault="00C16983" w:rsidP="00C16983">
      <w:pPr>
        <w:spacing w:after="0" w:line="240" w:lineRule="auto"/>
        <w:jc w:val="both"/>
        <w:rPr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9" w:history="1">
        <w:r w:rsidRPr="00EA716F">
          <w:rPr>
            <w:rStyle w:val="ad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C16983" w:rsidRPr="00BF5C01" w:rsidRDefault="00C16983" w:rsidP="00BF5C01">
      <w:pPr>
        <w:pStyle w:val="21"/>
        <w:shd w:val="clear" w:color="auto" w:fill="auto"/>
        <w:spacing w:before="0" w:after="0" w:line="317" w:lineRule="exact"/>
        <w:ind w:firstLine="560"/>
        <w:jc w:val="both"/>
        <w:rPr>
          <w:rFonts w:eastAsiaTheme="minorEastAsia"/>
          <w:b w:val="0"/>
          <w:bCs w:val="0"/>
          <w:sz w:val="28"/>
          <w:szCs w:val="28"/>
          <w:lang w:eastAsia="uk-UA"/>
        </w:rPr>
      </w:pPr>
    </w:p>
    <w:sectPr w:rsidR="00C16983" w:rsidRPr="00BF5C01" w:rsidSect="00C1698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F0CA8"/>
    <w:multiLevelType w:val="hybridMultilevel"/>
    <w:tmpl w:val="49A00B14"/>
    <w:lvl w:ilvl="0" w:tplc="212E2B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6C2286"/>
    <w:multiLevelType w:val="multilevel"/>
    <w:tmpl w:val="57B898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0522B3"/>
    <w:multiLevelType w:val="multilevel"/>
    <w:tmpl w:val="A8F2F7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BD008CB"/>
    <w:multiLevelType w:val="multilevel"/>
    <w:tmpl w:val="04E4DD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CEA26FD"/>
    <w:multiLevelType w:val="multilevel"/>
    <w:tmpl w:val="DA7C68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3C2"/>
    <w:rsid w:val="000012FE"/>
    <w:rsid w:val="0000265A"/>
    <w:rsid w:val="000078B5"/>
    <w:rsid w:val="00011379"/>
    <w:rsid w:val="0001180D"/>
    <w:rsid w:val="00022C17"/>
    <w:rsid w:val="000305BA"/>
    <w:rsid w:val="00030814"/>
    <w:rsid w:val="00072250"/>
    <w:rsid w:val="00086826"/>
    <w:rsid w:val="0009198A"/>
    <w:rsid w:val="000B1634"/>
    <w:rsid w:val="000D0A29"/>
    <w:rsid w:val="000E4A26"/>
    <w:rsid w:val="00100C2E"/>
    <w:rsid w:val="00112F9A"/>
    <w:rsid w:val="001145FE"/>
    <w:rsid w:val="001239F1"/>
    <w:rsid w:val="00137221"/>
    <w:rsid w:val="0015250B"/>
    <w:rsid w:val="0016455B"/>
    <w:rsid w:val="001751CE"/>
    <w:rsid w:val="00176728"/>
    <w:rsid w:val="00184F90"/>
    <w:rsid w:val="00193961"/>
    <w:rsid w:val="001A5551"/>
    <w:rsid w:val="001B1425"/>
    <w:rsid w:val="001B35AA"/>
    <w:rsid w:val="001D08CD"/>
    <w:rsid w:val="001D7EE6"/>
    <w:rsid w:val="001F448A"/>
    <w:rsid w:val="001F5C29"/>
    <w:rsid w:val="00231B9E"/>
    <w:rsid w:val="0023344D"/>
    <w:rsid w:val="00244A8B"/>
    <w:rsid w:val="002470CF"/>
    <w:rsid w:val="00257349"/>
    <w:rsid w:val="00276279"/>
    <w:rsid w:val="002769E3"/>
    <w:rsid w:val="00280424"/>
    <w:rsid w:val="00284515"/>
    <w:rsid w:val="002C38EC"/>
    <w:rsid w:val="002D16DB"/>
    <w:rsid w:val="002D4E5D"/>
    <w:rsid w:val="00303816"/>
    <w:rsid w:val="003133C9"/>
    <w:rsid w:val="00314FF0"/>
    <w:rsid w:val="00322659"/>
    <w:rsid w:val="00346D77"/>
    <w:rsid w:val="00351E61"/>
    <w:rsid w:val="00377535"/>
    <w:rsid w:val="0038709D"/>
    <w:rsid w:val="003A6F58"/>
    <w:rsid w:val="003B0AC9"/>
    <w:rsid w:val="003C7F9D"/>
    <w:rsid w:val="003E3094"/>
    <w:rsid w:val="003E7C94"/>
    <w:rsid w:val="003F09EE"/>
    <w:rsid w:val="00400CC7"/>
    <w:rsid w:val="004074BD"/>
    <w:rsid w:val="0041526C"/>
    <w:rsid w:val="00417597"/>
    <w:rsid w:val="00462996"/>
    <w:rsid w:val="004A2886"/>
    <w:rsid w:val="004B0A7F"/>
    <w:rsid w:val="004B5B30"/>
    <w:rsid w:val="004D2EA4"/>
    <w:rsid w:val="004F5946"/>
    <w:rsid w:val="004F7A1F"/>
    <w:rsid w:val="005020E1"/>
    <w:rsid w:val="00502655"/>
    <w:rsid w:val="00524C31"/>
    <w:rsid w:val="005613C2"/>
    <w:rsid w:val="00567383"/>
    <w:rsid w:val="00573CD0"/>
    <w:rsid w:val="00577A8A"/>
    <w:rsid w:val="00581703"/>
    <w:rsid w:val="00582AE6"/>
    <w:rsid w:val="00583F82"/>
    <w:rsid w:val="005977F4"/>
    <w:rsid w:val="005C6ADC"/>
    <w:rsid w:val="005D0938"/>
    <w:rsid w:val="005F7134"/>
    <w:rsid w:val="006225AE"/>
    <w:rsid w:val="00625E4B"/>
    <w:rsid w:val="00645912"/>
    <w:rsid w:val="00661A8D"/>
    <w:rsid w:val="0066245F"/>
    <w:rsid w:val="00663B64"/>
    <w:rsid w:val="00667187"/>
    <w:rsid w:val="00672C91"/>
    <w:rsid w:val="00681D2C"/>
    <w:rsid w:val="007045CD"/>
    <w:rsid w:val="00715F60"/>
    <w:rsid w:val="00721C70"/>
    <w:rsid w:val="0075594D"/>
    <w:rsid w:val="0077319F"/>
    <w:rsid w:val="00776494"/>
    <w:rsid w:val="00795310"/>
    <w:rsid w:val="007A416C"/>
    <w:rsid w:val="007A77FB"/>
    <w:rsid w:val="007C6EBB"/>
    <w:rsid w:val="007C7524"/>
    <w:rsid w:val="007D2069"/>
    <w:rsid w:val="007D356D"/>
    <w:rsid w:val="007E60EC"/>
    <w:rsid w:val="007E6953"/>
    <w:rsid w:val="007F06CA"/>
    <w:rsid w:val="007F6E79"/>
    <w:rsid w:val="00803599"/>
    <w:rsid w:val="008039AE"/>
    <w:rsid w:val="0082543F"/>
    <w:rsid w:val="0083475F"/>
    <w:rsid w:val="00834848"/>
    <w:rsid w:val="00844300"/>
    <w:rsid w:val="00850E57"/>
    <w:rsid w:val="00857231"/>
    <w:rsid w:val="00875482"/>
    <w:rsid w:val="008779E3"/>
    <w:rsid w:val="00890943"/>
    <w:rsid w:val="008B36D3"/>
    <w:rsid w:val="008C04EC"/>
    <w:rsid w:val="008C11BE"/>
    <w:rsid w:val="008C22DB"/>
    <w:rsid w:val="008E53CF"/>
    <w:rsid w:val="008E5747"/>
    <w:rsid w:val="008F16E2"/>
    <w:rsid w:val="008F1799"/>
    <w:rsid w:val="00907AF6"/>
    <w:rsid w:val="00917B49"/>
    <w:rsid w:val="00943705"/>
    <w:rsid w:val="00967663"/>
    <w:rsid w:val="00970F23"/>
    <w:rsid w:val="00973DA1"/>
    <w:rsid w:val="009765C0"/>
    <w:rsid w:val="00981228"/>
    <w:rsid w:val="009A71E7"/>
    <w:rsid w:val="009C4F65"/>
    <w:rsid w:val="009C592D"/>
    <w:rsid w:val="009E1F7C"/>
    <w:rsid w:val="00A07AC0"/>
    <w:rsid w:val="00A14923"/>
    <w:rsid w:val="00A43E69"/>
    <w:rsid w:val="00A4504F"/>
    <w:rsid w:val="00A46990"/>
    <w:rsid w:val="00A52BCD"/>
    <w:rsid w:val="00A7323A"/>
    <w:rsid w:val="00A81D06"/>
    <w:rsid w:val="00AA39BC"/>
    <w:rsid w:val="00AA61AE"/>
    <w:rsid w:val="00AD6E53"/>
    <w:rsid w:val="00AF7ECB"/>
    <w:rsid w:val="00B008B6"/>
    <w:rsid w:val="00B15E0A"/>
    <w:rsid w:val="00B25817"/>
    <w:rsid w:val="00B6781E"/>
    <w:rsid w:val="00B7779A"/>
    <w:rsid w:val="00B80166"/>
    <w:rsid w:val="00B80922"/>
    <w:rsid w:val="00B9435D"/>
    <w:rsid w:val="00BB6891"/>
    <w:rsid w:val="00BC70A3"/>
    <w:rsid w:val="00BC748E"/>
    <w:rsid w:val="00BD78B7"/>
    <w:rsid w:val="00BE228A"/>
    <w:rsid w:val="00BF5C01"/>
    <w:rsid w:val="00BF74E9"/>
    <w:rsid w:val="00C16983"/>
    <w:rsid w:val="00C203C0"/>
    <w:rsid w:val="00C215FA"/>
    <w:rsid w:val="00C27E6B"/>
    <w:rsid w:val="00C42ADC"/>
    <w:rsid w:val="00C454F7"/>
    <w:rsid w:val="00C505B3"/>
    <w:rsid w:val="00C54667"/>
    <w:rsid w:val="00C60CC1"/>
    <w:rsid w:val="00C649F2"/>
    <w:rsid w:val="00C665AD"/>
    <w:rsid w:val="00C726F5"/>
    <w:rsid w:val="00CB45F8"/>
    <w:rsid w:val="00CC0004"/>
    <w:rsid w:val="00CD1359"/>
    <w:rsid w:val="00CE2D14"/>
    <w:rsid w:val="00D01309"/>
    <w:rsid w:val="00D62BC6"/>
    <w:rsid w:val="00D651F2"/>
    <w:rsid w:val="00D727EC"/>
    <w:rsid w:val="00D90612"/>
    <w:rsid w:val="00DA088A"/>
    <w:rsid w:val="00DA6B8E"/>
    <w:rsid w:val="00DD3E28"/>
    <w:rsid w:val="00E21081"/>
    <w:rsid w:val="00E33278"/>
    <w:rsid w:val="00E33DE2"/>
    <w:rsid w:val="00E57833"/>
    <w:rsid w:val="00E8071B"/>
    <w:rsid w:val="00E8195B"/>
    <w:rsid w:val="00E8234D"/>
    <w:rsid w:val="00E83C14"/>
    <w:rsid w:val="00E94809"/>
    <w:rsid w:val="00EA65FD"/>
    <w:rsid w:val="00EF1550"/>
    <w:rsid w:val="00EF1B05"/>
    <w:rsid w:val="00EF6D3F"/>
    <w:rsid w:val="00F12EC8"/>
    <w:rsid w:val="00F234C5"/>
    <w:rsid w:val="00F4029B"/>
    <w:rsid w:val="00F45B67"/>
    <w:rsid w:val="00F648E8"/>
    <w:rsid w:val="00F70484"/>
    <w:rsid w:val="00F75F6C"/>
    <w:rsid w:val="00F93F22"/>
    <w:rsid w:val="00FA406C"/>
    <w:rsid w:val="00FB4389"/>
    <w:rsid w:val="00FD07A4"/>
    <w:rsid w:val="00FD5529"/>
    <w:rsid w:val="00FE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3C2"/>
    <w:rPr>
      <w:rFonts w:ascii="Calibri" w:eastAsia="Times New Roman" w:hAnsi="Calibri" w:cs="Calibri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613C2"/>
    <w:pPr>
      <w:spacing w:after="0" w:line="240" w:lineRule="auto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5613C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5">
    <w:name w:val="Style5"/>
    <w:basedOn w:val="a"/>
    <w:uiPriority w:val="99"/>
    <w:rsid w:val="005613C2"/>
    <w:pPr>
      <w:widowControl w:val="0"/>
      <w:autoSpaceDE w:val="0"/>
      <w:autoSpaceDN w:val="0"/>
      <w:adjustRightInd w:val="0"/>
      <w:spacing w:after="0" w:line="326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B1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1634"/>
    <w:rPr>
      <w:rFonts w:ascii="Tahoma" w:eastAsia="Times New Roman" w:hAnsi="Tahoma" w:cs="Tahoma"/>
      <w:sz w:val="16"/>
      <w:szCs w:val="16"/>
      <w:lang w:eastAsia="uk-UA"/>
    </w:rPr>
  </w:style>
  <w:style w:type="table" w:styleId="a7">
    <w:name w:val="Table Grid"/>
    <w:basedOn w:val="a1"/>
    <w:uiPriority w:val="59"/>
    <w:rsid w:val="000B16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280424"/>
    <w:pPr>
      <w:spacing w:after="0" w:line="240" w:lineRule="auto"/>
    </w:pPr>
    <w:rPr>
      <w:rFonts w:ascii="Calibri" w:eastAsia="Times New Roman" w:hAnsi="Calibri" w:cs="Calibri"/>
      <w:lang w:eastAsia="uk-UA"/>
    </w:rPr>
  </w:style>
  <w:style w:type="paragraph" w:styleId="a9">
    <w:name w:val="Normal (Web)"/>
    <w:basedOn w:val="a"/>
    <w:uiPriority w:val="99"/>
    <w:unhideWhenUsed/>
    <w:rsid w:val="003A6F5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F70484"/>
    <w:pPr>
      <w:suppressAutoHyphens/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ru-RU" w:eastAsia="zh-CN"/>
    </w:rPr>
  </w:style>
  <w:style w:type="character" w:customStyle="1" w:styleId="ab">
    <w:name w:val="Основной текст_"/>
    <w:basedOn w:val="a0"/>
    <w:link w:val="2"/>
    <w:rsid w:val="00C505B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505B3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b"/>
    <w:rsid w:val="00C505B3"/>
    <w:pPr>
      <w:widowControl w:val="0"/>
      <w:shd w:val="clear" w:color="auto" w:fill="FFFFFF"/>
      <w:spacing w:before="600" w:after="60" w:line="317" w:lineRule="exact"/>
      <w:jc w:val="both"/>
    </w:pPr>
    <w:rPr>
      <w:rFonts w:ascii="Times New Roman" w:hAnsi="Times New Roman" w:cs="Times New Roman"/>
      <w:sz w:val="26"/>
      <w:szCs w:val="26"/>
      <w:lang w:eastAsia="en-US"/>
    </w:rPr>
  </w:style>
  <w:style w:type="paragraph" w:customStyle="1" w:styleId="50">
    <w:name w:val="Основной текст (5)"/>
    <w:basedOn w:val="a"/>
    <w:link w:val="5"/>
    <w:rsid w:val="00C505B3"/>
    <w:pPr>
      <w:widowControl w:val="0"/>
      <w:shd w:val="clear" w:color="auto" w:fill="FFFFFF"/>
      <w:spacing w:after="1140" w:line="322" w:lineRule="exact"/>
      <w:ind w:firstLine="560"/>
      <w:jc w:val="both"/>
    </w:pPr>
    <w:rPr>
      <w:rFonts w:ascii="Times New Roman" w:hAnsi="Times New Roman" w:cs="Times New Roman"/>
      <w:i/>
      <w:iCs/>
      <w:sz w:val="27"/>
      <w:szCs w:val="27"/>
      <w:lang w:eastAsia="en-US"/>
    </w:rPr>
  </w:style>
  <w:style w:type="character" w:customStyle="1" w:styleId="20">
    <w:name w:val="Основной текст (2)_"/>
    <w:basedOn w:val="a0"/>
    <w:link w:val="21"/>
    <w:rsid w:val="001239F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1239F1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1">
    <w:name w:val="Заголовок №1_"/>
    <w:basedOn w:val="a0"/>
    <w:link w:val="10"/>
    <w:rsid w:val="0064591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35pt">
    <w:name w:val="Основной текст + 13;5 pt"/>
    <w:basedOn w:val="ab"/>
    <w:rsid w:val="006459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uk-UA"/>
    </w:rPr>
  </w:style>
  <w:style w:type="character" w:customStyle="1" w:styleId="11">
    <w:name w:val="Заголовок №1 + Не полужирный"/>
    <w:basedOn w:val="1"/>
    <w:rsid w:val="006459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uk-UA"/>
    </w:rPr>
  </w:style>
  <w:style w:type="character" w:customStyle="1" w:styleId="12">
    <w:name w:val="Основной текст1"/>
    <w:basedOn w:val="ab"/>
    <w:rsid w:val="006459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uk-UA"/>
    </w:rPr>
  </w:style>
  <w:style w:type="paragraph" w:customStyle="1" w:styleId="10">
    <w:name w:val="Заголовок №1"/>
    <w:basedOn w:val="a"/>
    <w:link w:val="1"/>
    <w:rsid w:val="00645912"/>
    <w:pPr>
      <w:widowControl w:val="0"/>
      <w:shd w:val="clear" w:color="auto" w:fill="FFFFFF"/>
      <w:spacing w:after="0" w:line="0" w:lineRule="atLeast"/>
      <w:ind w:firstLine="560"/>
      <w:jc w:val="both"/>
      <w:outlineLvl w:val="0"/>
    </w:pPr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125pt">
    <w:name w:val="Основной текст + 12;5 pt"/>
    <w:basedOn w:val="ab"/>
    <w:rsid w:val="007F06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uk-UA"/>
    </w:rPr>
  </w:style>
  <w:style w:type="character" w:customStyle="1" w:styleId="ac">
    <w:name w:val="Основной текст + Полужирный"/>
    <w:basedOn w:val="ab"/>
    <w:rsid w:val="009437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uk-UA"/>
    </w:rPr>
  </w:style>
  <w:style w:type="character" w:styleId="ad">
    <w:name w:val="Hyperlink"/>
    <w:basedOn w:val="a0"/>
    <w:uiPriority w:val="99"/>
    <w:unhideWhenUsed/>
    <w:rsid w:val="00A450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3C2"/>
    <w:rPr>
      <w:rFonts w:ascii="Calibri" w:eastAsia="Times New Roman" w:hAnsi="Calibri" w:cs="Calibri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613C2"/>
    <w:pPr>
      <w:spacing w:after="0" w:line="240" w:lineRule="auto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5613C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5">
    <w:name w:val="Style5"/>
    <w:basedOn w:val="a"/>
    <w:uiPriority w:val="99"/>
    <w:rsid w:val="005613C2"/>
    <w:pPr>
      <w:widowControl w:val="0"/>
      <w:autoSpaceDE w:val="0"/>
      <w:autoSpaceDN w:val="0"/>
      <w:adjustRightInd w:val="0"/>
      <w:spacing w:after="0" w:line="326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B1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1634"/>
    <w:rPr>
      <w:rFonts w:ascii="Tahoma" w:eastAsia="Times New Roman" w:hAnsi="Tahoma" w:cs="Tahoma"/>
      <w:sz w:val="16"/>
      <w:szCs w:val="16"/>
      <w:lang w:eastAsia="uk-UA"/>
    </w:rPr>
  </w:style>
  <w:style w:type="table" w:styleId="a7">
    <w:name w:val="Table Grid"/>
    <w:basedOn w:val="a1"/>
    <w:uiPriority w:val="59"/>
    <w:rsid w:val="000B16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280424"/>
    <w:pPr>
      <w:spacing w:after="0" w:line="240" w:lineRule="auto"/>
    </w:pPr>
    <w:rPr>
      <w:rFonts w:ascii="Calibri" w:eastAsia="Times New Roman" w:hAnsi="Calibri" w:cs="Calibri"/>
      <w:lang w:eastAsia="uk-UA"/>
    </w:rPr>
  </w:style>
  <w:style w:type="paragraph" w:styleId="a9">
    <w:name w:val="Normal (Web)"/>
    <w:basedOn w:val="a"/>
    <w:uiPriority w:val="99"/>
    <w:unhideWhenUsed/>
    <w:rsid w:val="003A6F5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F70484"/>
    <w:pPr>
      <w:suppressAutoHyphens/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ru-RU" w:eastAsia="zh-CN"/>
    </w:rPr>
  </w:style>
  <w:style w:type="character" w:customStyle="1" w:styleId="ab">
    <w:name w:val="Основной текст_"/>
    <w:basedOn w:val="a0"/>
    <w:link w:val="2"/>
    <w:rsid w:val="00C505B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505B3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b"/>
    <w:rsid w:val="00C505B3"/>
    <w:pPr>
      <w:widowControl w:val="0"/>
      <w:shd w:val="clear" w:color="auto" w:fill="FFFFFF"/>
      <w:spacing w:before="600" w:after="60" w:line="317" w:lineRule="exact"/>
      <w:jc w:val="both"/>
    </w:pPr>
    <w:rPr>
      <w:rFonts w:ascii="Times New Roman" w:hAnsi="Times New Roman" w:cs="Times New Roman"/>
      <w:sz w:val="26"/>
      <w:szCs w:val="26"/>
      <w:lang w:eastAsia="en-US"/>
    </w:rPr>
  </w:style>
  <w:style w:type="paragraph" w:customStyle="1" w:styleId="50">
    <w:name w:val="Основной текст (5)"/>
    <w:basedOn w:val="a"/>
    <w:link w:val="5"/>
    <w:rsid w:val="00C505B3"/>
    <w:pPr>
      <w:widowControl w:val="0"/>
      <w:shd w:val="clear" w:color="auto" w:fill="FFFFFF"/>
      <w:spacing w:after="1140" w:line="322" w:lineRule="exact"/>
      <w:ind w:firstLine="560"/>
      <w:jc w:val="both"/>
    </w:pPr>
    <w:rPr>
      <w:rFonts w:ascii="Times New Roman" w:hAnsi="Times New Roman" w:cs="Times New Roman"/>
      <w:i/>
      <w:iCs/>
      <w:sz w:val="27"/>
      <w:szCs w:val="27"/>
      <w:lang w:eastAsia="en-US"/>
    </w:rPr>
  </w:style>
  <w:style w:type="character" w:customStyle="1" w:styleId="20">
    <w:name w:val="Основной текст (2)_"/>
    <w:basedOn w:val="a0"/>
    <w:link w:val="21"/>
    <w:rsid w:val="001239F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1239F1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1">
    <w:name w:val="Заголовок №1_"/>
    <w:basedOn w:val="a0"/>
    <w:link w:val="10"/>
    <w:rsid w:val="0064591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35pt">
    <w:name w:val="Основной текст + 13;5 pt"/>
    <w:basedOn w:val="ab"/>
    <w:rsid w:val="006459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uk-UA"/>
    </w:rPr>
  </w:style>
  <w:style w:type="character" w:customStyle="1" w:styleId="11">
    <w:name w:val="Заголовок №1 + Не полужирный"/>
    <w:basedOn w:val="1"/>
    <w:rsid w:val="006459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uk-UA"/>
    </w:rPr>
  </w:style>
  <w:style w:type="character" w:customStyle="1" w:styleId="12">
    <w:name w:val="Основной текст1"/>
    <w:basedOn w:val="ab"/>
    <w:rsid w:val="006459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uk-UA"/>
    </w:rPr>
  </w:style>
  <w:style w:type="paragraph" w:customStyle="1" w:styleId="10">
    <w:name w:val="Заголовок №1"/>
    <w:basedOn w:val="a"/>
    <w:link w:val="1"/>
    <w:rsid w:val="00645912"/>
    <w:pPr>
      <w:widowControl w:val="0"/>
      <w:shd w:val="clear" w:color="auto" w:fill="FFFFFF"/>
      <w:spacing w:after="0" w:line="0" w:lineRule="atLeast"/>
      <w:ind w:firstLine="560"/>
      <w:jc w:val="both"/>
      <w:outlineLvl w:val="0"/>
    </w:pPr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125pt">
    <w:name w:val="Основной текст + 12;5 pt"/>
    <w:basedOn w:val="ab"/>
    <w:rsid w:val="007F06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uk-UA"/>
    </w:rPr>
  </w:style>
  <w:style w:type="character" w:customStyle="1" w:styleId="ac">
    <w:name w:val="Основной текст + Полужирный"/>
    <w:basedOn w:val="ab"/>
    <w:rsid w:val="009437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uk-UA"/>
    </w:rPr>
  </w:style>
  <w:style w:type="character" w:styleId="ad">
    <w:name w:val="Hyperlink"/>
    <w:basedOn w:val="a0"/>
    <w:uiPriority w:val="99"/>
    <w:unhideWhenUsed/>
    <w:rsid w:val="00A450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3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k.zmi@tax.gov.ua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ck.tax.gov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4201C-BD88-480B-882F-4969E378B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1380</Words>
  <Characters>787</Characters>
  <Application>Microsoft Office Word</Application>
  <DocSecurity>4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Оніщенко Віталій Володимирович</cp:lastModifiedBy>
  <cp:revision>2</cp:revision>
  <cp:lastPrinted>2022-08-17T08:03:00Z</cp:lastPrinted>
  <dcterms:created xsi:type="dcterms:W3CDTF">2022-08-19T08:25:00Z</dcterms:created>
  <dcterms:modified xsi:type="dcterms:W3CDTF">2022-08-19T08:25:00Z</dcterms:modified>
</cp:coreProperties>
</file>